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E61" w:rsidRPr="0014121F" w:rsidRDefault="00D56E61" w:rsidP="00D56E61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14121F">
        <w:rPr>
          <w:noProof/>
          <w:color w:val="000000" w:themeColor="text1"/>
          <w:sz w:val="28"/>
          <w:szCs w:val="28"/>
        </w:rPr>
        <w:drawing>
          <wp:inline distT="0" distB="0" distL="0" distR="0" wp14:anchorId="46B99F1D" wp14:editId="5A19E796">
            <wp:extent cx="981710" cy="1017905"/>
            <wp:effectExtent l="0" t="0" r="889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6E61" w:rsidRPr="0014121F" w:rsidRDefault="00D56E61" w:rsidP="00D56E61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14121F">
        <w:rPr>
          <w:b/>
          <w:bCs/>
          <w:color w:val="000000" w:themeColor="text1"/>
          <w:sz w:val="28"/>
          <w:szCs w:val="28"/>
          <w:rtl/>
        </w:rPr>
        <w:t>دانشگاه علوم پزشکی و خدمات بهداشتی - درمانی زنجان</w:t>
      </w:r>
    </w:p>
    <w:p w:rsidR="00D56E61" w:rsidRPr="0014121F" w:rsidRDefault="00D56E61" w:rsidP="00D56E61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14121F">
        <w:rPr>
          <w:b/>
          <w:bCs/>
          <w:color w:val="000000" w:themeColor="text1"/>
          <w:sz w:val="28"/>
          <w:szCs w:val="28"/>
          <w:rtl/>
        </w:rPr>
        <w:t>دانشکده پزشکی</w:t>
      </w:r>
    </w:p>
    <w:p w:rsidR="00D56E61" w:rsidRPr="0014121F" w:rsidRDefault="00D56E61" w:rsidP="00D56E61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14121F">
        <w:rPr>
          <w:b/>
          <w:bCs/>
          <w:color w:val="000000" w:themeColor="text1"/>
          <w:sz w:val="28"/>
          <w:szCs w:val="28"/>
          <w:rtl/>
        </w:rPr>
        <w:t>پایان‌نامه برای اخذ درجه دکترای پزشکی عمومی</w:t>
      </w:r>
    </w:p>
    <w:p w:rsidR="00D56E61" w:rsidRPr="0014121F" w:rsidRDefault="00D56E61" w:rsidP="00D56E61">
      <w:pPr>
        <w:spacing w:line="360" w:lineRule="auto"/>
        <w:jc w:val="center"/>
        <w:rPr>
          <w:b/>
          <w:bCs/>
          <w:color w:val="000000" w:themeColor="text1"/>
          <w:sz w:val="28"/>
          <w:szCs w:val="28"/>
          <w:rtl/>
        </w:rPr>
      </w:pPr>
      <w:r w:rsidRPr="0014121F">
        <w:rPr>
          <w:b/>
          <w:bCs/>
          <w:color w:val="000000" w:themeColor="text1"/>
          <w:sz w:val="28"/>
          <w:szCs w:val="28"/>
          <w:rtl/>
        </w:rPr>
        <w:t>عنوان پایان‌نامه</w:t>
      </w:r>
    </w:p>
    <w:p w:rsidR="00D56E61" w:rsidRPr="0014121F" w:rsidRDefault="00D56E61" w:rsidP="00D56E61">
      <w:pPr>
        <w:spacing w:line="360" w:lineRule="auto"/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D56E61" w:rsidRPr="0014121F" w:rsidRDefault="00D56E61" w:rsidP="00D56E61">
      <w:pPr>
        <w:spacing w:line="360" w:lineRule="auto"/>
        <w:jc w:val="center"/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</w:pPr>
      <w:bookmarkStart w:id="0" w:name="_GoBack"/>
      <w:r w:rsidRPr="0014121F"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  <w:t xml:space="preserve">تعیین  ارتباط نسبت نوتروفیل به لنفوسیت با مرگ و میر 6 ماهه </w:t>
      </w:r>
      <w:bookmarkEnd w:id="0"/>
      <w:r w:rsidRPr="0014121F"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  <w:t xml:space="preserve">و 2 ساله در بیماران با سکته حاد قلبی با صعود قطعه </w:t>
      </w:r>
      <w:r w:rsidRPr="0014121F">
        <w:rPr>
          <w:rFonts w:cs="B Titr"/>
          <w:b/>
          <w:bCs/>
          <w:color w:val="000000" w:themeColor="text1"/>
          <w:sz w:val="28"/>
          <w:szCs w:val="28"/>
          <w:lang w:bidi="fa-IR"/>
        </w:rPr>
        <w:t>ST</w:t>
      </w:r>
      <w:r w:rsidRPr="0014121F"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  <w:t xml:space="preserve"> بستری در بیمارستان آیت الله موسوی زنجان در سال 1400</w:t>
      </w:r>
    </w:p>
    <w:p w:rsidR="00D56E61" w:rsidRPr="0014121F" w:rsidRDefault="00D56E61" w:rsidP="00D56E61">
      <w:pPr>
        <w:spacing w:line="360" w:lineRule="auto"/>
        <w:jc w:val="center"/>
        <w:rPr>
          <w:b/>
          <w:bCs/>
          <w:color w:val="000000" w:themeColor="text1"/>
          <w:sz w:val="28"/>
          <w:szCs w:val="28"/>
          <w:rtl/>
          <w:lang w:bidi="fa-IR"/>
        </w:rPr>
      </w:pPr>
    </w:p>
    <w:p w:rsidR="00D56E61" w:rsidRPr="0014121F" w:rsidRDefault="00D56E61" w:rsidP="00D56E61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14121F">
        <w:rPr>
          <w:b/>
          <w:bCs/>
          <w:color w:val="000000" w:themeColor="text1"/>
          <w:sz w:val="28"/>
          <w:szCs w:val="28"/>
          <w:rtl/>
        </w:rPr>
        <w:t>استاد راهنما:</w:t>
      </w:r>
    </w:p>
    <w:p w:rsidR="00D56E61" w:rsidRPr="0014121F" w:rsidRDefault="00D56E61" w:rsidP="00D56E61">
      <w:pPr>
        <w:spacing w:line="360" w:lineRule="auto"/>
        <w:jc w:val="center"/>
        <w:rPr>
          <w:b/>
          <w:bCs/>
          <w:color w:val="000000" w:themeColor="text1"/>
          <w:sz w:val="28"/>
          <w:szCs w:val="28"/>
          <w:rtl/>
        </w:rPr>
      </w:pPr>
      <w:r w:rsidRPr="0014121F">
        <w:rPr>
          <w:b/>
          <w:bCs/>
          <w:color w:val="000000" w:themeColor="text1"/>
          <w:sz w:val="28"/>
          <w:szCs w:val="28"/>
          <w:rtl/>
        </w:rPr>
        <w:t>دکتر ملیحه نقوی</w:t>
      </w:r>
    </w:p>
    <w:p w:rsidR="00D56E61" w:rsidRPr="0014121F" w:rsidRDefault="00D56E61" w:rsidP="00D56E61">
      <w:pPr>
        <w:spacing w:line="360" w:lineRule="auto"/>
        <w:jc w:val="center"/>
        <w:rPr>
          <w:b/>
          <w:bCs/>
          <w:color w:val="000000" w:themeColor="text1"/>
          <w:sz w:val="28"/>
          <w:szCs w:val="28"/>
          <w:rtl/>
        </w:rPr>
      </w:pPr>
      <w:r w:rsidRPr="0014121F">
        <w:rPr>
          <w:b/>
          <w:bCs/>
          <w:color w:val="000000" w:themeColor="text1"/>
          <w:sz w:val="28"/>
          <w:szCs w:val="28"/>
          <w:rtl/>
        </w:rPr>
        <w:t>اس</w:t>
      </w:r>
      <w:r w:rsidRPr="0014121F">
        <w:rPr>
          <w:b/>
          <w:bCs/>
          <w:color w:val="000000" w:themeColor="text1"/>
          <w:sz w:val="28"/>
          <w:szCs w:val="28"/>
          <w:rtl/>
          <w:lang w:bidi="fa-IR"/>
        </w:rPr>
        <w:t>اتی</w:t>
      </w:r>
      <w:r w:rsidRPr="0014121F">
        <w:rPr>
          <w:b/>
          <w:bCs/>
          <w:color w:val="000000" w:themeColor="text1"/>
          <w:sz w:val="28"/>
          <w:szCs w:val="28"/>
          <w:rtl/>
        </w:rPr>
        <w:t>د مشاور:</w:t>
      </w:r>
    </w:p>
    <w:p w:rsidR="00D56E61" w:rsidRPr="0014121F" w:rsidRDefault="00D56E61" w:rsidP="00D56E61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14121F">
        <w:rPr>
          <w:b/>
          <w:bCs/>
          <w:color w:val="000000" w:themeColor="text1"/>
          <w:sz w:val="28"/>
          <w:szCs w:val="28"/>
          <w:rtl/>
        </w:rPr>
        <w:t>دکتر آرمین بردبار</w:t>
      </w:r>
    </w:p>
    <w:p w:rsidR="00D56E61" w:rsidRPr="0014121F" w:rsidRDefault="00D56E61" w:rsidP="00D56E61">
      <w:pPr>
        <w:spacing w:line="360" w:lineRule="auto"/>
        <w:jc w:val="center"/>
        <w:rPr>
          <w:b/>
          <w:bCs/>
          <w:color w:val="000000" w:themeColor="text1"/>
          <w:sz w:val="28"/>
          <w:szCs w:val="28"/>
          <w:rtl/>
        </w:rPr>
      </w:pPr>
      <w:r w:rsidRPr="0014121F">
        <w:rPr>
          <w:b/>
          <w:bCs/>
          <w:color w:val="000000" w:themeColor="text1"/>
          <w:sz w:val="28"/>
          <w:szCs w:val="28"/>
          <w:rtl/>
        </w:rPr>
        <w:t>دکتر کامیار منصوری</w:t>
      </w:r>
    </w:p>
    <w:p w:rsidR="00D56E61" w:rsidRPr="0014121F" w:rsidRDefault="00D56E61" w:rsidP="00D56E61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14121F">
        <w:rPr>
          <w:b/>
          <w:bCs/>
          <w:color w:val="000000" w:themeColor="text1"/>
          <w:sz w:val="28"/>
          <w:szCs w:val="28"/>
          <w:rtl/>
        </w:rPr>
        <w:t>دانشجو:</w:t>
      </w:r>
    </w:p>
    <w:p w:rsidR="00D56E61" w:rsidRPr="00D56E61" w:rsidRDefault="00D56E61" w:rsidP="00D56E61">
      <w:pPr>
        <w:spacing w:line="360" w:lineRule="auto"/>
        <w:jc w:val="center"/>
        <w:rPr>
          <w:b/>
          <w:bCs/>
          <w:sz w:val="28"/>
          <w:szCs w:val="28"/>
          <w:rtl/>
          <w:lang w:bidi="fa-IR"/>
        </w:rPr>
      </w:pPr>
      <w:r w:rsidRPr="00D56E61">
        <w:rPr>
          <w:b/>
          <w:bCs/>
          <w:sz w:val="28"/>
          <w:szCs w:val="28"/>
          <w:rtl/>
          <w:lang w:bidi="fa-IR"/>
        </w:rPr>
        <w:t>مصطفی خیاطی</w:t>
      </w:r>
    </w:p>
    <w:p w:rsidR="00D56E61" w:rsidRPr="00D56E61" w:rsidRDefault="00D56E61" w:rsidP="00D56E61">
      <w:pPr>
        <w:spacing w:line="360" w:lineRule="auto"/>
        <w:jc w:val="center"/>
        <w:rPr>
          <w:b/>
          <w:bCs/>
          <w:sz w:val="28"/>
          <w:szCs w:val="28"/>
          <w:rtl/>
        </w:rPr>
      </w:pPr>
      <w:r w:rsidRPr="00D56E61">
        <w:rPr>
          <w:b/>
          <w:bCs/>
          <w:sz w:val="28"/>
          <w:szCs w:val="28"/>
          <w:rtl/>
        </w:rPr>
        <w:t>سال تحصیلی:</w:t>
      </w:r>
      <w:r w:rsidRPr="00D56E61">
        <w:rPr>
          <w:rFonts w:hint="cs"/>
          <w:b/>
          <w:bCs/>
          <w:sz w:val="28"/>
          <w:szCs w:val="28"/>
          <w:rtl/>
          <w:lang w:bidi="fa-IR"/>
        </w:rPr>
        <w:t xml:space="preserve"> 1403</w:t>
      </w:r>
      <w:r w:rsidRPr="00D56E61">
        <w:rPr>
          <w:b/>
          <w:bCs/>
          <w:sz w:val="28"/>
          <w:szCs w:val="28"/>
          <w:rtl/>
        </w:rPr>
        <w:t xml:space="preserve">       کد پایان‌نامه</w:t>
      </w:r>
      <w:r w:rsidRPr="00D56E61">
        <w:rPr>
          <w:sz w:val="28"/>
          <w:szCs w:val="28"/>
          <w:rtl/>
        </w:rPr>
        <w:t>:</w:t>
      </w:r>
      <w:r w:rsidRPr="00D56E61">
        <w:rPr>
          <w:b/>
          <w:bCs/>
          <w:sz w:val="28"/>
          <w:szCs w:val="28"/>
          <w:lang w:bidi="fa-IR"/>
        </w:rPr>
        <w:t>A-11-1115-8</w:t>
      </w:r>
    </w:p>
    <w:p w:rsidR="0014701F" w:rsidRPr="00D56E61" w:rsidRDefault="0014701F">
      <w:pPr>
        <w:rPr>
          <w:rtl/>
        </w:rPr>
      </w:pPr>
    </w:p>
    <w:p w:rsidR="00D56E61" w:rsidRPr="00D56E61" w:rsidRDefault="00D56E61" w:rsidP="00D56E61">
      <w:pPr>
        <w:spacing w:line="360" w:lineRule="auto"/>
        <w:rPr>
          <w:b/>
          <w:bCs/>
          <w:sz w:val="28"/>
          <w:szCs w:val="28"/>
          <w:rtl/>
        </w:rPr>
      </w:pPr>
      <w:r w:rsidRPr="00D56E61">
        <w:rPr>
          <w:b/>
          <w:bCs/>
          <w:sz w:val="28"/>
          <w:szCs w:val="28"/>
          <w:rtl/>
        </w:rPr>
        <w:lastRenderedPageBreak/>
        <w:t>چکیده:</w:t>
      </w:r>
    </w:p>
    <w:p w:rsidR="00D56E61" w:rsidRPr="00D56E61" w:rsidRDefault="00D56E61" w:rsidP="00D56E61">
      <w:pPr>
        <w:spacing w:line="360" w:lineRule="auto"/>
        <w:ind w:firstLine="720"/>
        <w:rPr>
          <w:rFonts w:eastAsia="Calibri"/>
          <w:sz w:val="28"/>
          <w:szCs w:val="28"/>
          <w:lang w:val="en-AU" w:bidi="fa-IR"/>
        </w:rPr>
      </w:pPr>
      <w:r w:rsidRPr="00D56E61">
        <w:rPr>
          <w:rFonts w:eastAsia="Calibri"/>
          <w:b/>
          <w:bCs/>
          <w:sz w:val="28"/>
          <w:szCs w:val="28"/>
          <w:rtl/>
        </w:rPr>
        <w:t>مقدمه:</w:t>
      </w:r>
      <w:r w:rsidRPr="00D56E61">
        <w:rPr>
          <w:rFonts w:eastAsia="Calibri"/>
          <w:sz w:val="28"/>
          <w:szCs w:val="28"/>
          <w:rtl/>
          <w:lang w:val="en-AU" w:bidi="fa-IR"/>
        </w:rPr>
        <w:t xml:space="preserve"> </w:t>
      </w:r>
      <w:r w:rsidRPr="00D56E61">
        <w:rPr>
          <w:sz w:val="28"/>
          <w:szCs w:val="28"/>
          <w:rtl/>
        </w:rPr>
        <w:t xml:space="preserve">سکته قلبی </w:t>
      </w:r>
      <w:r w:rsidRPr="00D56E61">
        <w:rPr>
          <w:sz w:val="28"/>
          <w:szCs w:val="28"/>
          <w:rtl/>
          <w:lang w:bidi="fa-IR"/>
        </w:rPr>
        <w:t xml:space="preserve">هنگامی اتفاق می افتد که جریان خون در بخشی از قلب کاهش یافته یا متوقف شود و باعث آسیب به عضله قلب شود. در این مطالعه به تعیین ارتباط نسبت نوتروفیل به لنفوسیت خون بدو بستری در بازه ی زمانی مورد نظر با مرگ و میر و پیگیری شش ماهه و 2 ساله در بیماران با انفکارکتوس میوکارد با صعود قطعه </w:t>
      </w:r>
      <w:r w:rsidRPr="00D56E61">
        <w:rPr>
          <w:sz w:val="28"/>
          <w:szCs w:val="28"/>
          <w:lang w:bidi="fa-IR"/>
        </w:rPr>
        <w:t>ST</w:t>
      </w:r>
      <w:r w:rsidRPr="00D56E61">
        <w:rPr>
          <w:sz w:val="28"/>
          <w:szCs w:val="28"/>
          <w:rtl/>
          <w:lang w:bidi="fa-IR"/>
        </w:rPr>
        <w:t xml:space="preserve"> در بیمارستان موسوی زنجان پرداختیم.</w:t>
      </w:r>
    </w:p>
    <w:p w:rsidR="00D56E61" w:rsidRPr="00D56E61" w:rsidRDefault="00D56E61" w:rsidP="00D56E61">
      <w:pPr>
        <w:spacing w:line="360" w:lineRule="auto"/>
        <w:ind w:firstLine="720"/>
        <w:rPr>
          <w:rFonts w:eastAsia="Calibri"/>
          <w:sz w:val="28"/>
          <w:szCs w:val="28"/>
          <w:rtl/>
          <w:lang w:bidi="fa-IR"/>
        </w:rPr>
      </w:pPr>
      <w:r w:rsidRPr="00D56E61">
        <w:rPr>
          <w:rFonts w:eastAsia="Calibri"/>
          <w:b/>
          <w:bCs/>
          <w:sz w:val="28"/>
          <w:szCs w:val="28"/>
          <w:rtl/>
        </w:rPr>
        <w:t>روش مختصر اجرا:</w:t>
      </w:r>
      <w:r w:rsidRPr="00D56E61">
        <w:rPr>
          <w:rFonts w:eastAsia="Calibri"/>
          <w:sz w:val="28"/>
          <w:szCs w:val="28"/>
          <w:rtl/>
          <w:lang w:bidi="fa-IR"/>
        </w:rPr>
        <w:t xml:space="preserve"> براساس </w:t>
      </w:r>
      <w:r w:rsidRPr="00D56E61">
        <w:rPr>
          <w:rStyle w:val="Emphasis"/>
          <w:b/>
          <w:bCs/>
          <w:sz w:val="28"/>
          <w:szCs w:val="28"/>
          <w:shd w:val="clear" w:color="auto" w:fill="FFFFFF"/>
          <w:rtl/>
        </w:rPr>
        <w:t>مطالعه</w:t>
      </w:r>
      <w:r w:rsidRPr="00D56E61">
        <w:rPr>
          <w:rFonts w:ascii="Calibri" w:hAnsi="Calibri" w:cs="Calibri" w:hint="cs"/>
          <w:sz w:val="28"/>
          <w:szCs w:val="28"/>
          <w:shd w:val="clear" w:color="auto" w:fill="FFFFFF"/>
          <w:rtl/>
        </w:rPr>
        <w:t> </w:t>
      </w:r>
      <w:r w:rsidRPr="00D56E61">
        <w:rPr>
          <w:sz w:val="28"/>
          <w:szCs w:val="28"/>
          <w:shd w:val="clear" w:color="auto" w:fill="FFFFFF"/>
          <w:rtl/>
        </w:rPr>
        <w:t xml:space="preserve">هم گروهی ، </w:t>
      </w:r>
      <w:r w:rsidRPr="00D56E61">
        <w:rPr>
          <w:rFonts w:eastAsia="Calibri"/>
          <w:sz w:val="28"/>
          <w:szCs w:val="28"/>
          <w:rtl/>
          <w:lang w:bidi="fa-IR"/>
        </w:rPr>
        <w:t xml:space="preserve">جامعه ائی شامل 201 مورد از بیماران مبتلا به سکته حاد قلبی با صعود قطعه </w:t>
      </w:r>
      <w:r w:rsidRPr="00D56E61">
        <w:rPr>
          <w:rFonts w:eastAsia="Calibri"/>
          <w:sz w:val="28"/>
          <w:szCs w:val="28"/>
          <w:lang w:bidi="fa-IR"/>
        </w:rPr>
        <w:t>ST</w:t>
      </w:r>
      <w:r w:rsidRPr="00D56E61">
        <w:rPr>
          <w:rFonts w:eastAsia="Calibri"/>
          <w:sz w:val="28"/>
          <w:szCs w:val="28"/>
          <w:rtl/>
          <w:lang w:bidi="fa-IR"/>
        </w:rPr>
        <w:t xml:space="preserve"> بستری در بیمارستان موسوی شهر زنجان در سال 1400 که بصورت </w:t>
      </w:r>
      <w:r w:rsidRPr="00D56E61">
        <w:rPr>
          <w:sz w:val="28"/>
          <w:szCs w:val="28"/>
          <w:rtl/>
        </w:rPr>
        <w:t>تصادفی ساده</w:t>
      </w:r>
      <w:r w:rsidRPr="00D56E61">
        <w:rPr>
          <w:rFonts w:eastAsia="Calibri"/>
          <w:sz w:val="28"/>
          <w:szCs w:val="28"/>
          <w:rtl/>
          <w:lang w:bidi="fa-IR"/>
        </w:rPr>
        <w:t xml:space="preserve"> انتخاب شدند. </w:t>
      </w:r>
      <w:r w:rsidRPr="00D56E61">
        <w:rPr>
          <w:sz w:val="28"/>
          <w:szCs w:val="28"/>
          <w:rtl/>
        </w:rPr>
        <w:t xml:space="preserve">داده های جمع آوری شده توسط نرم افزار </w:t>
      </w:r>
      <w:r w:rsidRPr="00D56E61">
        <w:rPr>
          <w:sz w:val="28"/>
          <w:szCs w:val="28"/>
        </w:rPr>
        <w:t>SPSS</w:t>
      </w:r>
      <w:r w:rsidRPr="00D56E61">
        <w:rPr>
          <w:sz w:val="28"/>
          <w:szCs w:val="28"/>
          <w:rtl/>
        </w:rPr>
        <w:t xml:space="preserve"> نسخه </w:t>
      </w:r>
      <w:r w:rsidRPr="00D56E61">
        <w:rPr>
          <w:sz w:val="28"/>
          <w:szCs w:val="28"/>
          <w:rtl/>
          <w:lang w:bidi="fa-IR"/>
        </w:rPr>
        <w:t>26</w:t>
      </w:r>
      <w:r w:rsidRPr="00D56E61">
        <w:rPr>
          <w:sz w:val="28"/>
          <w:szCs w:val="28"/>
          <w:rtl/>
        </w:rPr>
        <w:t xml:space="preserve"> طی روش هاي آماري توصيف و تحلیل گردید. بطوریکه برای مقایسه متغیرهای کیفی از آزمون هائی نظیر کای دو (</w:t>
      </w:r>
      <w:r w:rsidRPr="00D56E61">
        <w:rPr>
          <w:sz w:val="28"/>
          <w:szCs w:val="28"/>
        </w:rPr>
        <w:t>chi-squared test</w:t>
      </w:r>
      <w:r w:rsidRPr="00D56E61">
        <w:rPr>
          <w:sz w:val="28"/>
          <w:szCs w:val="28"/>
          <w:rtl/>
        </w:rPr>
        <w:t>) و یا آزمون دقیق فیشر (</w:t>
      </w:r>
      <w:r w:rsidRPr="00D56E61">
        <w:rPr>
          <w:sz w:val="28"/>
          <w:szCs w:val="28"/>
        </w:rPr>
        <w:t>Fisher's exact test</w:t>
      </w:r>
      <w:r w:rsidRPr="00D56E61">
        <w:rPr>
          <w:sz w:val="28"/>
          <w:szCs w:val="28"/>
          <w:rtl/>
        </w:rPr>
        <w:t>) استفاده شد.</w:t>
      </w:r>
    </w:p>
    <w:p w:rsidR="00D56E61" w:rsidRPr="00D56E61" w:rsidRDefault="00D56E61" w:rsidP="00D56E61">
      <w:pPr>
        <w:spacing w:line="360" w:lineRule="auto"/>
        <w:ind w:firstLine="720"/>
        <w:rPr>
          <w:rFonts w:eastAsia="Calibri"/>
          <w:sz w:val="28"/>
          <w:szCs w:val="28"/>
          <w:rtl/>
          <w:lang w:bidi="fa-IR"/>
        </w:rPr>
      </w:pPr>
      <w:r w:rsidRPr="00D56E61">
        <w:rPr>
          <w:rFonts w:eastAsia="Calibri"/>
          <w:b/>
          <w:bCs/>
          <w:sz w:val="28"/>
          <w:szCs w:val="28"/>
          <w:rtl/>
        </w:rPr>
        <w:t xml:space="preserve">نتایج: </w:t>
      </w:r>
      <w:r w:rsidRPr="00D56E61">
        <w:rPr>
          <w:rFonts w:eastAsia="Calibri"/>
          <w:sz w:val="28"/>
          <w:szCs w:val="28"/>
          <w:rtl/>
          <w:lang w:bidi="fa-IR"/>
        </w:rPr>
        <w:t xml:space="preserve">جمعا 201 بیمار مورد ارزیابی قرار گرفتند که تعداد فوت شده ها طی 6 ماه و دو سال به ترتیب 14 (96/6 درصد) و 39 (40/19 درصد) بود. در میان متغیرهای مورد بررسی ارتباط عواملی مانند جنسیت، سن، بیماری زمینه ای، میزان </w:t>
      </w:r>
      <w:r w:rsidRPr="00D56E61">
        <w:rPr>
          <w:rFonts w:eastAsia="Calibri"/>
          <w:sz w:val="28"/>
          <w:szCs w:val="28"/>
          <w:rtl/>
        </w:rPr>
        <w:t>نسبت نوتروفیل به لنفوسیت (</w:t>
      </w:r>
      <w:r w:rsidRPr="00D56E61">
        <w:rPr>
          <w:rFonts w:eastAsia="Calibri"/>
          <w:sz w:val="28"/>
          <w:szCs w:val="28"/>
          <w:lang w:bidi="fa-IR"/>
        </w:rPr>
        <w:t>NLR</w:t>
      </w:r>
      <w:r w:rsidRPr="00D56E61">
        <w:rPr>
          <w:rStyle w:val="FootnoteReference"/>
          <w:rFonts w:eastAsia="Calibri"/>
          <w:sz w:val="28"/>
          <w:szCs w:val="28"/>
          <w:lang w:bidi="fa-IR"/>
        </w:rPr>
        <w:footnoteReference w:id="1"/>
      </w:r>
      <w:r w:rsidRPr="00D56E61">
        <w:rPr>
          <w:rFonts w:eastAsia="Calibri"/>
          <w:sz w:val="28"/>
          <w:szCs w:val="28"/>
          <w:rtl/>
        </w:rPr>
        <w:t xml:space="preserve">) </w:t>
      </w:r>
      <w:r w:rsidRPr="00D56E61">
        <w:rPr>
          <w:rFonts w:eastAsia="Calibri"/>
          <w:sz w:val="28"/>
          <w:szCs w:val="28"/>
          <w:rtl/>
          <w:lang w:bidi="fa-IR"/>
        </w:rPr>
        <w:t>، میزان گلبول های سفید (</w:t>
      </w:r>
      <w:r w:rsidRPr="00D56E61">
        <w:rPr>
          <w:rFonts w:eastAsia="Calibri"/>
          <w:sz w:val="28"/>
          <w:szCs w:val="28"/>
          <w:lang w:bidi="fa-IR"/>
        </w:rPr>
        <w:t>WBC</w:t>
      </w:r>
      <w:r w:rsidRPr="00D56E61">
        <w:rPr>
          <w:rStyle w:val="FootnoteReference"/>
          <w:rFonts w:eastAsia="Calibri"/>
          <w:sz w:val="28"/>
          <w:szCs w:val="28"/>
          <w:lang w:bidi="fa-IR"/>
        </w:rPr>
        <w:footnoteReference w:id="2"/>
      </w:r>
      <w:r w:rsidRPr="00D56E61">
        <w:rPr>
          <w:rFonts w:eastAsia="Calibri"/>
          <w:sz w:val="28"/>
          <w:szCs w:val="28"/>
          <w:rtl/>
          <w:lang w:bidi="fa-IR"/>
        </w:rPr>
        <w:t>) ، میزان پلاکت، میزان اوره خون (</w:t>
      </w:r>
      <w:r w:rsidRPr="00D56E61">
        <w:rPr>
          <w:rFonts w:eastAsia="Calibri"/>
          <w:sz w:val="28"/>
          <w:szCs w:val="28"/>
          <w:lang w:bidi="fa-IR"/>
        </w:rPr>
        <w:t>BUN</w:t>
      </w:r>
      <w:r w:rsidRPr="00D56E61">
        <w:rPr>
          <w:rStyle w:val="FootnoteReference"/>
          <w:rFonts w:eastAsia="Calibri"/>
          <w:sz w:val="28"/>
          <w:szCs w:val="28"/>
          <w:lang w:bidi="fa-IR"/>
        </w:rPr>
        <w:footnoteReference w:id="3"/>
      </w:r>
      <w:r w:rsidRPr="00D56E61">
        <w:rPr>
          <w:rFonts w:eastAsia="Calibri"/>
          <w:sz w:val="28"/>
          <w:szCs w:val="28"/>
          <w:rtl/>
          <w:lang w:bidi="fa-IR"/>
        </w:rPr>
        <w:t>)، کراتینین، سدیم و پتاسیم و قند خون ناشتا (</w:t>
      </w:r>
      <w:r w:rsidRPr="00D56E61">
        <w:rPr>
          <w:rFonts w:eastAsia="Calibri"/>
          <w:sz w:val="28"/>
          <w:szCs w:val="28"/>
          <w:lang w:bidi="fa-IR"/>
        </w:rPr>
        <w:t>FBS</w:t>
      </w:r>
      <w:r w:rsidRPr="00D56E61">
        <w:rPr>
          <w:rStyle w:val="FootnoteReference"/>
          <w:rFonts w:eastAsia="Calibri"/>
          <w:sz w:val="28"/>
          <w:szCs w:val="28"/>
          <w:lang w:bidi="fa-IR"/>
        </w:rPr>
        <w:footnoteReference w:id="4"/>
      </w:r>
      <w:r w:rsidRPr="00D56E61">
        <w:rPr>
          <w:rFonts w:eastAsia="Calibri"/>
          <w:sz w:val="28"/>
          <w:szCs w:val="28"/>
          <w:rtl/>
          <w:lang w:bidi="fa-IR"/>
        </w:rPr>
        <w:t xml:space="preserve">)با مرگ و میر 6 ماهه و 2 ساله هر هر دو گروه آزمایشی (نقطه برش بالای 7/5 و پایین 7/5) ارزیابی شدند. </w:t>
      </w:r>
    </w:p>
    <w:p w:rsidR="00D56E61" w:rsidRPr="00D56E61" w:rsidRDefault="00D56E61" w:rsidP="00D56E61">
      <w:pPr>
        <w:spacing w:line="360" w:lineRule="auto"/>
        <w:rPr>
          <w:color w:val="000000" w:themeColor="text1"/>
          <w:sz w:val="28"/>
          <w:szCs w:val="28"/>
          <w:rtl/>
          <w:lang w:bidi="fa-IR"/>
        </w:rPr>
      </w:pPr>
      <w:r w:rsidRPr="00D56E61">
        <w:rPr>
          <w:rFonts w:eastAsia="Calibri"/>
          <w:color w:val="000000" w:themeColor="text1"/>
          <w:sz w:val="28"/>
          <w:szCs w:val="28"/>
          <w:rtl/>
          <w:lang w:bidi="fa-IR"/>
        </w:rPr>
        <w:lastRenderedPageBreak/>
        <w:t xml:space="preserve">میان مرگ و میر 6 ماهه و 2 ساله مردان و </w:t>
      </w:r>
      <w:r w:rsidRPr="00D56E61">
        <w:rPr>
          <w:rFonts w:eastAsia="Calibri"/>
          <w:color w:val="000000" w:themeColor="text1"/>
          <w:sz w:val="28"/>
          <w:szCs w:val="28"/>
          <w:lang w:bidi="fa-IR"/>
        </w:rPr>
        <w:t>NLR</w:t>
      </w:r>
      <w:r w:rsidRPr="00D56E61">
        <w:rPr>
          <w:rFonts w:eastAsia="Calibri"/>
          <w:color w:val="000000" w:themeColor="text1"/>
          <w:sz w:val="28"/>
          <w:szCs w:val="28"/>
          <w:rtl/>
          <w:lang w:bidi="fa-IR"/>
        </w:rPr>
        <w:t xml:space="preserve"> در هر دو سطح رابطه معنی دار مشاهده شد. (به ترتیب </w:t>
      </w:r>
      <w:r w:rsidRPr="00D56E61">
        <w:rPr>
          <w:rFonts w:eastAsia="Calibri"/>
          <w:color w:val="000000" w:themeColor="text1"/>
          <w:sz w:val="28"/>
          <w:szCs w:val="28"/>
          <w:lang w:bidi="fa-IR"/>
        </w:rPr>
        <w:t>p = 0.0006</w:t>
      </w:r>
      <w:r w:rsidRPr="00D56E61">
        <w:rPr>
          <w:rFonts w:eastAsia="Calibri"/>
          <w:color w:val="000000" w:themeColor="text1"/>
          <w:sz w:val="28"/>
          <w:szCs w:val="28"/>
          <w:rtl/>
          <w:lang w:bidi="fa-IR"/>
        </w:rPr>
        <w:t xml:space="preserve"> و </w:t>
      </w:r>
      <w:r w:rsidRPr="00D56E61">
        <w:rPr>
          <w:rFonts w:eastAsia="Calibri"/>
          <w:color w:val="000000" w:themeColor="text1"/>
          <w:sz w:val="28"/>
          <w:szCs w:val="28"/>
          <w:lang w:bidi="fa-IR"/>
        </w:rPr>
        <w:t>p &lt; 0.0001</w:t>
      </w:r>
      <w:r w:rsidRPr="00D56E61">
        <w:rPr>
          <w:rFonts w:eastAsia="Calibri"/>
          <w:color w:val="000000" w:themeColor="text1"/>
          <w:sz w:val="28"/>
          <w:szCs w:val="28"/>
          <w:rtl/>
          <w:lang w:bidi="fa-IR"/>
        </w:rPr>
        <w:t>) همچنین در بیمارانی با سابقه فشار خون بالا (</w:t>
      </w:r>
      <w:r w:rsidRPr="00D56E61">
        <w:rPr>
          <w:rFonts w:eastAsia="Calibri"/>
          <w:color w:val="000000" w:themeColor="text1"/>
          <w:sz w:val="28"/>
          <w:szCs w:val="28"/>
          <w:lang w:bidi="fa-IR"/>
        </w:rPr>
        <w:t>HTN</w:t>
      </w:r>
      <w:r w:rsidRPr="00D56E61">
        <w:rPr>
          <w:rStyle w:val="FootnoteReference"/>
          <w:rFonts w:eastAsia="Calibri"/>
          <w:color w:val="000000" w:themeColor="text1"/>
          <w:sz w:val="28"/>
          <w:szCs w:val="28"/>
          <w:lang w:bidi="fa-IR"/>
        </w:rPr>
        <w:footnoteReference w:id="5"/>
      </w:r>
      <w:r w:rsidRPr="00D56E61">
        <w:rPr>
          <w:rFonts w:eastAsia="Calibri"/>
          <w:color w:val="000000" w:themeColor="text1"/>
          <w:sz w:val="28"/>
          <w:szCs w:val="28"/>
          <w:rtl/>
          <w:lang w:bidi="fa-IR"/>
        </w:rPr>
        <w:t>)و چربی خون بالا (</w:t>
      </w:r>
      <w:r w:rsidRPr="00D56E61">
        <w:rPr>
          <w:rFonts w:eastAsia="Calibri"/>
          <w:color w:val="000000" w:themeColor="text1"/>
          <w:sz w:val="28"/>
          <w:szCs w:val="28"/>
          <w:lang w:bidi="fa-IR"/>
        </w:rPr>
        <w:t>HLP</w:t>
      </w:r>
      <w:r w:rsidRPr="00D56E61">
        <w:rPr>
          <w:rStyle w:val="FootnoteReference"/>
          <w:rFonts w:eastAsia="Calibri"/>
          <w:color w:val="000000" w:themeColor="text1"/>
          <w:sz w:val="28"/>
          <w:szCs w:val="28"/>
          <w:lang w:bidi="fa-IR"/>
        </w:rPr>
        <w:footnoteReference w:id="6"/>
      </w:r>
      <w:r w:rsidRPr="00D56E61">
        <w:rPr>
          <w:rFonts w:eastAsia="Calibri"/>
          <w:color w:val="000000" w:themeColor="text1"/>
          <w:sz w:val="28"/>
          <w:szCs w:val="28"/>
          <w:rtl/>
          <w:lang w:bidi="fa-IR"/>
        </w:rPr>
        <w:t xml:space="preserve">) ارتباط معنادار تایید گردید. </w:t>
      </w:r>
    </w:p>
    <w:p w:rsidR="00D56E61" w:rsidRPr="00D56E61" w:rsidRDefault="00D56E61" w:rsidP="00D56E61">
      <w:pPr>
        <w:spacing w:line="360" w:lineRule="auto"/>
        <w:ind w:firstLine="720"/>
        <w:rPr>
          <w:color w:val="000000" w:themeColor="text1"/>
          <w:sz w:val="28"/>
          <w:szCs w:val="28"/>
          <w:rtl/>
          <w:lang w:bidi="fa-IR"/>
        </w:rPr>
      </w:pPr>
      <w:bookmarkStart w:id="1" w:name="_Hlk46163073"/>
      <w:r w:rsidRPr="00D56E61">
        <w:rPr>
          <w:rFonts w:eastAsia="Calibri"/>
          <w:b/>
          <w:bCs/>
          <w:color w:val="000000" w:themeColor="text1"/>
          <w:sz w:val="28"/>
          <w:szCs w:val="28"/>
          <w:rtl/>
        </w:rPr>
        <w:t>نتیجه‌گیری:</w:t>
      </w:r>
      <w:bookmarkEnd w:id="1"/>
      <w:r w:rsidRPr="00D56E61">
        <w:rPr>
          <w:rFonts w:eastAsia="Calibri"/>
          <w:color w:val="000000" w:themeColor="text1"/>
          <w:sz w:val="28"/>
          <w:szCs w:val="28"/>
          <w:rtl/>
        </w:rPr>
        <w:t xml:space="preserve"> </w:t>
      </w:r>
      <w:r w:rsidRPr="00D56E61">
        <w:rPr>
          <w:color w:val="000000" w:themeColor="text1"/>
          <w:sz w:val="28"/>
          <w:szCs w:val="28"/>
          <w:lang w:bidi="fa-IR"/>
        </w:rPr>
        <w:t>NLR</w:t>
      </w:r>
      <w:r w:rsidRPr="00D56E61">
        <w:rPr>
          <w:color w:val="000000" w:themeColor="text1"/>
          <w:sz w:val="28"/>
          <w:szCs w:val="28"/>
          <w:rtl/>
          <w:lang w:bidi="fa-IR"/>
        </w:rPr>
        <w:t xml:space="preserve"> در مقادیر بالا در بازه زمانی 6 ماه و 2 سال پس از ترخیص می تواند پیشگویی کننده مرگ و میر در بیماران </w:t>
      </w:r>
      <w:r w:rsidRPr="00D56E61">
        <w:rPr>
          <w:color w:val="000000" w:themeColor="text1"/>
          <w:sz w:val="28"/>
          <w:szCs w:val="28"/>
          <w:lang w:bidi="fa-IR"/>
        </w:rPr>
        <w:t>STEMI</w:t>
      </w:r>
      <w:r w:rsidRPr="00D56E61">
        <w:rPr>
          <w:color w:val="000000" w:themeColor="text1"/>
          <w:sz w:val="28"/>
          <w:szCs w:val="28"/>
          <w:rtl/>
          <w:lang w:bidi="fa-IR"/>
        </w:rPr>
        <w:t xml:space="preserve"> بعد از بروز سکته قلبی باشد. از این رو اندازه گیری شاخیص </w:t>
      </w:r>
      <w:r w:rsidRPr="00D56E61">
        <w:rPr>
          <w:color w:val="000000" w:themeColor="text1"/>
          <w:sz w:val="28"/>
          <w:szCs w:val="28"/>
          <w:lang w:bidi="fa-IR"/>
        </w:rPr>
        <w:t>PLR</w:t>
      </w:r>
      <w:r w:rsidRPr="00D56E61">
        <w:rPr>
          <w:color w:val="000000" w:themeColor="text1"/>
          <w:sz w:val="28"/>
          <w:szCs w:val="28"/>
          <w:rtl/>
          <w:lang w:bidi="fa-IR"/>
        </w:rPr>
        <w:t xml:space="preserve"> و تعیین ارتباط آن با مرگ و میر بیماران و ارتباط میان </w:t>
      </w:r>
      <w:r w:rsidRPr="00D56E61">
        <w:rPr>
          <w:color w:val="000000" w:themeColor="text1"/>
          <w:sz w:val="28"/>
          <w:szCs w:val="28"/>
          <w:lang w:bidi="fa-IR"/>
        </w:rPr>
        <w:t>NLR</w:t>
      </w:r>
      <w:r w:rsidRPr="00D56E61">
        <w:rPr>
          <w:color w:val="000000" w:themeColor="text1"/>
          <w:sz w:val="28"/>
          <w:szCs w:val="28"/>
          <w:rtl/>
          <w:lang w:bidi="fa-IR"/>
        </w:rPr>
        <w:t xml:space="preserve"> و نسبت پلاکت به انفوسیت (</w:t>
      </w:r>
      <w:r w:rsidRPr="00D56E61">
        <w:rPr>
          <w:color w:val="000000" w:themeColor="text1"/>
          <w:sz w:val="28"/>
          <w:szCs w:val="28"/>
          <w:lang w:bidi="fa-IR"/>
        </w:rPr>
        <w:t>PLR</w:t>
      </w:r>
      <w:r w:rsidRPr="00D56E61">
        <w:rPr>
          <w:rStyle w:val="FootnoteReference"/>
          <w:color w:val="000000" w:themeColor="text1"/>
          <w:sz w:val="28"/>
          <w:szCs w:val="28"/>
          <w:lang w:bidi="fa-IR"/>
        </w:rPr>
        <w:footnoteReference w:id="7"/>
      </w:r>
      <w:r w:rsidRPr="00D56E61">
        <w:rPr>
          <w:color w:val="000000" w:themeColor="text1"/>
          <w:sz w:val="28"/>
          <w:szCs w:val="28"/>
          <w:rtl/>
          <w:lang w:bidi="fa-IR"/>
        </w:rPr>
        <w:t>)جهت اتخاذ تصمیم درمانی مناسب توسط کادر درمانی پیشنهاد می گردد.</w:t>
      </w:r>
    </w:p>
    <w:p w:rsidR="00D56E61" w:rsidRPr="0014121F" w:rsidRDefault="00D56E61" w:rsidP="00D56E61">
      <w:pPr>
        <w:spacing w:line="360" w:lineRule="auto"/>
        <w:ind w:firstLine="720"/>
        <w:rPr>
          <w:sz w:val="28"/>
          <w:szCs w:val="28"/>
          <w:rtl/>
          <w:lang w:bidi="fa-IR"/>
        </w:rPr>
      </w:pPr>
    </w:p>
    <w:p w:rsidR="00D56E61" w:rsidRPr="0014121F" w:rsidRDefault="00D56E61" w:rsidP="00D56E61">
      <w:pPr>
        <w:spacing w:line="360" w:lineRule="auto"/>
        <w:rPr>
          <w:color w:val="000000" w:themeColor="text1"/>
          <w:sz w:val="28"/>
          <w:szCs w:val="28"/>
          <w:rtl/>
          <w:lang w:bidi="fa-IR"/>
        </w:rPr>
      </w:pPr>
      <w:r w:rsidRPr="0014121F">
        <w:rPr>
          <w:b/>
          <w:bCs/>
          <w:color w:val="000000" w:themeColor="text1"/>
          <w:sz w:val="28"/>
          <w:szCs w:val="28"/>
          <w:rtl/>
          <w:lang w:bidi="fa-IR"/>
        </w:rPr>
        <w:t>کلیدواژه‌ها:</w:t>
      </w:r>
      <w:r w:rsidRPr="0014121F">
        <w:rPr>
          <w:color w:val="000000" w:themeColor="text1"/>
          <w:sz w:val="28"/>
          <w:szCs w:val="28"/>
          <w:rtl/>
          <w:lang w:bidi="fa-IR"/>
        </w:rPr>
        <w:t xml:space="preserve"> نسبت نوتروفیل به لنفوسیت </w:t>
      </w:r>
      <w:r w:rsidRPr="0014121F">
        <w:rPr>
          <w:rFonts w:ascii="Arial" w:hAnsi="Arial" w:cs="Arial" w:hint="cs"/>
          <w:color w:val="000000" w:themeColor="text1"/>
          <w:sz w:val="28"/>
          <w:szCs w:val="28"/>
          <w:rtl/>
          <w:lang w:bidi="fa-IR"/>
        </w:rPr>
        <w:t>–</w:t>
      </w:r>
      <w:r w:rsidRPr="0014121F">
        <w:rPr>
          <w:color w:val="000000" w:themeColor="text1"/>
          <w:sz w:val="28"/>
          <w:szCs w:val="28"/>
          <w:rtl/>
          <w:lang w:bidi="fa-IR"/>
        </w:rPr>
        <w:t xml:space="preserve">سکته حاد قلبی با صعود قطعه </w:t>
      </w:r>
      <w:r w:rsidRPr="0014121F">
        <w:rPr>
          <w:color w:val="000000" w:themeColor="text1"/>
          <w:sz w:val="28"/>
          <w:szCs w:val="28"/>
          <w:lang w:bidi="fa-IR"/>
        </w:rPr>
        <w:t>ST</w:t>
      </w:r>
      <w:r w:rsidRPr="0014121F">
        <w:rPr>
          <w:color w:val="000000" w:themeColor="text1"/>
          <w:sz w:val="28"/>
          <w:szCs w:val="28"/>
          <w:rtl/>
          <w:lang w:bidi="fa-IR"/>
        </w:rPr>
        <w:t xml:space="preserve"> </w:t>
      </w:r>
      <w:r w:rsidRPr="0014121F">
        <w:rPr>
          <w:rFonts w:ascii="Arial" w:hAnsi="Arial" w:cs="Arial" w:hint="cs"/>
          <w:color w:val="000000" w:themeColor="text1"/>
          <w:sz w:val="28"/>
          <w:szCs w:val="28"/>
          <w:rtl/>
          <w:lang w:bidi="fa-IR"/>
        </w:rPr>
        <w:t>–</w:t>
      </w:r>
      <w:r w:rsidRPr="0014121F">
        <w:rPr>
          <w:color w:val="000000" w:themeColor="text1"/>
          <w:sz w:val="28"/>
          <w:szCs w:val="28"/>
          <w:rtl/>
          <w:lang w:bidi="fa-IR"/>
        </w:rPr>
        <w:t xml:space="preserve"> میزان مرگ و میر   </w:t>
      </w:r>
    </w:p>
    <w:p w:rsidR="00D56E61" w:rsidRDefault="00D56E61"/>
    <w:sectPr w:rsidR="00D56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EA6" w:rsidRDefault="00210EA6" w:rsidP="00D56E61">
      <w:pPr>
        <w:spacing w:line="240" w:lineRule="auto"/>
      </w:pPr>
      <w:r>
        <w:separator/>
      </w:r>
    </w:p>
  </w:endnote>
  <w:endnote w:type="continuationSeparator" w:id="0">
    <w:p w:rsidR="00210EA6" w:rsidRDefault="00210EA6" w:rsidP="00D56E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EA6" w:rsidRDefault="00210EA6" w:rsidP="00D56E61">
      <w:pPr>
        <w:spacing w:line="240" w:lineRule="auto"/>
      </w:pPr>
      <w:r>
        <w:separator/>
      </w:r>
    </w:p>
  </w:footnote>
  <w:footnote w:type="continuationSeparator" w:id="0">
    <w:p w:rsidR="00210EA6" w:rsidRDefault="00210EA6" w:rsidP="00D56E61">
      <w:pPr>
        <w:spacing w:line="240" w:lineRule="auto"/>
      </w:pPr>
      <w:r>
        <w:continuationSeparator/>
      </w:r>
    </w:p>
  </w:footnote>
  <w:footnote w:id="1">
    <w:p w:rsidR="00D56E61" w:rsidRPr="00E334AC" w:rsidRDefault="00D56E61" w:rsidP="00D56E61">
      <w:pPr>
        <w:pStyle w:val="FootnoteText"/>
        <w:rPr>
          <w:rtl/>
        </w:rPr>
      </w:pPr>
      <w:r w:rsidRPr="00E334AC">
        <w:rPr>
          <w:rStyle w:val="FootnoteReference"/>
        </w:rPr>
        <w:footnoteRef/>
      </w:r>
      <w:r w:rsidRPr="00E334AC">
        <w:t xml:space="preserve"> </w:t>
      </w:r>
      <w:r w:rsidRPr="00E334AC">
        <w:rPr>
          <w:rFonts w:eastAsia="Calibri"/>
        </w:rPr>
        <w:t>Neutrophil-to-Lymphocyte Ratio</w:t>
      </w:r>
    </w:p>
  </w:footnote>
  <w:footnote w:id="2">
    <w:p w:rsidR="00D56E61" w:rsidRDefault="00D56E61" w:rsidP="00D56E61">
      <w:pPr>
        <w:pStyle w:val="FootnoteText"/>
      </w:pPr>
      <w:r>
        <w:rPr>
          <w:rStyle w:val="FootnoteReference"/>
        </w:rPr>
        <w:footnoteRef/>
      </w:r>
      <w:r>
        <w:t xml:space="preserve"> White Blood Cell</w:t>
      </w:r>
    </w:p>
  </w:footnote>
  <w:footnote w:id="3">
    <w:p w:rsidR="00D56E61" w:rsidRDefault="00D56E61" w:rsidP="00D56E61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Blood Urea Nitrogen</w:t>
      </w:r>
    </w:p>
  </w:footnote>
  <w:footnote w:id="4">
    <w:p w:rsidR="00D56E61" w:rsidRDefault="00D56E61" w:rsidP="00D56E61">
      <w:pPr>
        <w:pStyle w:val="FootnoteText"/>
      </w:pPr>
      <w:r>
        <w:rPr>
          <w:rStyle w:val="FootnoteReference"/>
        </w:rPr>
        <w:footnoteRef/>
      </w:r>
      <w:r>
        <w:t xml:space="preserve"> Fasting Blood </w:t>
      </w:r>
      <w:proofErr w:type="spellStart"/>
      <w:r>
        <w:t>Suger</w:t>
      </w:r>
      <w:proofErr w:type="spellEnd"/>
      <w:r>
        <w:t xml:space="preserve"> </w:t>
      </w:r>
    </w:p>
  </w:footnote>
  <w:footnote w:id="5">
    <w:p w:rsidR="00D56E61" w:rsidRDefault="00D56E61" w:rsidP="00D56E61">
      <w:pPr>
        <w:pStyle w:val="FootnoteText"/>
      </w:pPr>
      <w:r>
        <w:rPr>
          <w:rStyle w:val="FootnoteReference"/>
        </w:rPr>
        <w:footnoteRef/>
      </w:r>
      <w:r>
        <w:t xml:space="preserve"> Hypertension</w:t>
      </w:r>
    </w:p>
  </w:footnote>
  <w:footnote w:id="6">
    <w:p w:rsidR="00D56E61" w:rsidRDefault="00D56E61" w:rsidP="00D56E61">
      <w:pPr>
        <w:pStyle w:val="FootnoteText"/>
      </w:pPr>
      <w:r>
        <w:rPr>
          <w:rStyle w:val="FootnoteReference"/>
        </w:rPr>
        <w:footnoteRef/>
      </w:r>
      <w:r>
        <w:t xml:space="preserve"> Hyperlipidemia</w:t>
      </w:r>
    </w:p>
  </w:footnote>
  <w:footnote w:id="7">
    <w:p w:rsidR="00D56E61" w:rsidRPr="00E334AC" w:rsidRDefault="00D56E61" w:rsidP="00D56E61">
      <w:pPr>
        <w:pStyle w:val="FootnoteText"/>
        <w:rPr>
          <w:rFonts w:cs="Calibri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Calibri"/>
        </w:rPr>
        <w:t>Platelet-to-</w:t>
      </w:r>
      <w:proofErr w:type="spellStart"/>
      <w:r>
        <w:rPr>
          <w:rFonts w:cs="Calibri"/>
        </w:rPr>
        <w:t>Lymphocate</w:t>
      </w:r>
      <w:proofErr w:type="spellEnd"/>
      <w:r>
        <w:rPr>
          <w:rFonts w:cs="Calibri"/>
        </w:rPr>
        <w:t xml:space="preserve"> Ratio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61"/>
    <w:rsid w:val="0014701F"/>
    <w:rsid w:val="00210EA6"/>
    <w:rsid w:val="00D5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8612B"/>
  <w15:chartTrackingRefBased/>
  <w15:docId w15:val="{57213B62-E94A-435B-8D5E-B2E788D9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E61"/>
    <w:pPr>
      <w:bidi/>
      <w:spacing w:after="0" w:line="276" w:lineRule="auto"/>
      <w:ind w:firstLine="432"/>
      <w:jc w:val="both"/>
    </w:pPr>
    <w:rPr>
      <w:rFonts w:ascii="Times New Roman" w:eastAsia="Times New Roman" w:hAnsi="Times New Roman" w:cs="B Nazani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D56E61"/>
    <w:pPr>
      <w:bidi w:val="0"/>
      <w:ind w:left="170" w:hanging="170"/>
    </w:pPr>
    <w:rPr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6E61"/>
    <w:rPr>
      <w:rFonts w:ascii="Times New Roman" w:eastAsia="Times New Roman" w:hAnsi="Times New Roman" w:cs="B Nazanin"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rsid w:val="00D56E61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56E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کاربر کتابخانه</dc:creator>
  <cp:keywords/>
  <dc:description/>
  <cp:lastModifiedBy>کاربر کتابخانه</cp:lastModifiedBy>
  <cp:revision>1</cp:revision>
  <dcterms:created xsi:type="dcterms:W3CDTF">2024-10-27T05:16:00Z</dcterms:created>
  <dcterms:modified xsi:type="dcterms:W3CDTF">2024-10-27T05:17:00Z</dcterms:modified>
</cp:coreProperties>
</file>